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3542A" w14:textId="77777777" w:rsidR="00357CDB" w:rsidRDefault="00357CDB" w:rsidP="00AF5F2A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</w:p>
    <w:p w14:paraId="461D0D3B" w14:textId="77777777" w:rsidR="003B0461" w:rsidRDefault="003B0461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bookmarkStart w:id="0" w:name="_Hlk212198574"/>
      <w:r w:rsidRPr="00120A65">
        <w:rPr>
          <w:rFonts w:eastAsia="Times New Roman"/>
          <w:color w:val="000080"/>
          <w:sz w:val="16"/>
          <w:szCs w:val="16"/>
        </w:rPr>
        <w:t>Приложение 3 к Положению о минимальных</w:t>
      </w:r>
    </w:p>
    <w:p w14:paraId="63917583" w14:textId="77777777" w:rsidR="003B0461" w:rsidRDefault="003B0461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 требованиях, предъявляемых к деятельности </w:t>
      </w:r>
    </w:p>
    <w:p w14:paraId="5E55FDB3" w14:textId="77777777" w:rsidR="003B0461" w:rsidRDefault="003B0461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коммерческих банков при взаимодействии </w:t>
      </w:r>
    </w:p>
    <w:p w14:paraId="23F2B770" w14:textId="77777777" w:rsidR="003B0461" w:rsidRPr="00120A65" w:rsidRDefault="003B0461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с потребителями банковских услуг </w:t>
      </w:r>
    </w:p>
    <w:p w14:paraId="3173FD62" w14:textId="77777777" w:rsidR="003B0461" w:rsidRPr="00120A65" w:rsidRDefault="003B0461" w:rsidP="0003318E">
      <w:pPr>
        <w:shd w:val="clear" w:color="auto" w:fill="FFFFFF"/>
        <w:jc w:val="center"/>
        <w:rPr>
          <w:rFonts w:eastAsia="Times New Roman"/>
          <w:color w:val="000080"/>
        </w:rPr>
      </w:pPr>
      <w:r w:rsidRPr="00120A65">
        <w:rPr>
          <w:rFonts w:eastAsia="Times New Roman"/>
          <w:color w:val="000080"/>
        </w:rPr>
        <w:t>ИНФОРМАЦИОННЫЙ ЛИСТ</w:t>
      </w:r>
      <w:hyperlink r:id="rId4" w:history="1">
        <w:r>
          <w:rPr>
            <w:rFonts w:eastAsia="Times New Roman"/>
            <w:caps/>
            <w:color w:val="008080"/>
          </w:rPr>
          <w:t>*</w:t>
        </w:r>
      </w:hyperlink>
    </w:p>
    <w:p w14:paraId="49CC6D32" w14:textId="77777777" w:rsidR="003B0461" w:rsidRPr="00120A65" w:rsidRDefault="003B0461" w:rsidP="003B0461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120A65">
        <w:rPr>
          <w:rFonts w:eastAsia="Times New Roman"/>
          <w:b/>
          <w:bCs/>
          <w:color w:val="000080"/>
        </w:rPr>
        <w:t>о основных условиях срочного вклада</w:t>
      </w:r>
    </w:p>
    <w:bookmarkEnd w:id="0"/>
    <w:tbl>
      <w:tblPr>
        <w:tblW w:w="515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7"/>
        <w:gridCol w:w="234"/>
        <w:gridCol w:w="234"/>
        <w:gridCol w:w="234"/>
        <w:gridCol w:w="234"/>
        <w:gridCol w:w="234"/>
        <w:gridCol w:w="234"/>
        <w:gridCol w:w="234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116"/>
        <w:gridCol w:w="116"/>
        <w:gridCol w:w="50"/>
        <w:gridCol w:w="50"/>
        <w:gridCol w:w="102"/>
        <w:gridCol w:w="102"/>
        <w:gridCol w:w="37"/>
        <w:gridCol w:w="66"/>
        <w:gridCol w:w="517"/>
        <w:gridCol w:w="73"/>
        <w:gridCol w:w="66"/>
        <w:gridCol w:w="495"/>
        <w:gridCol w:w="73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202"/>
        <w:gridCol w:w="202"/>
        <w:gridCol w:w="202"/>
        <w:gridCol w:w="8"/>
        <w:gridCol w:w="416"/>
      </w:tblGrid>
      <w:tr w:rsidR="003B0461" w14:paraId="4CE94EFF" w14:textId="77777777" w:rsidTr="003B046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263D39" w14:textId="77777777" w:rsidR="00AF5F2A" w:rsidRDefault="00AF5F2A" w:rsidP="003B0461">
            <w:pPr>
              <w:shd w:val="clear" w:color="auto" w:fill="FFFFFF"/>
              <w:rPr>
                <w:rFonts w:eastAsia="Times New Roman"/>
                <w:caps/>
                <w:color w:val="00008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0775F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448E4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12C03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965AF7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0947C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12F46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3626B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77655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786D6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0B348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EC27E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C33CC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FF8E2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FD9C1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59754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F5A9C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7EB72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44D25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4653E1" w14:textId="77777777" w:rsidR="00AF5F2A" w:rsidRPr="008B715C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0CDDB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A3975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F2C6B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BE44F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6822D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0CDEDC" w14:textId="77777777" w:rsidR="00AF5F2A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CE481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B117C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E979A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ED693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B0461" w:rsidRPr="003B0461" w14:paraId="46D86898" w14:textId="77777777" w:rsidTr="003B0461"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ADCF40" w14:textId="77777777" w:rsidR="003B0461" w:rsidRPr="00120A65" w:rsidRDefault="003B0461" w:rsidP="003B04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-Наименование коммерческого банка</w:t>
            </w:r>
          </w:p>
          <w:p w14:paraId="3FF4C9DA" w14:textId="77777777" w:rsidR="003B0461" w:rsidRPr="00120A65" w:rsidRDefault="003B0461" w:rsidP="003B04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-Официальный веб-сайт</w:t>
            </w:r>
          </w:p>
          <w:p w14:paraId="6B30181E" w14:textId="2CF096EC" w:rsidR="003B0461" w:rsidRPr="00AF5F2A" w:rsidRDefault="003B0461" w:rsidP="003B0461">
            <w:pPr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Контактные телефоны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9FB822" w14:textId="77777777" w:rsidR="003B0461" w:rsidRPr="00357CDB" w:rsidRDefault="003B0461" w:rsidP="003B046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ЧАКБ</w:t>
            </w:r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“Orient Finans”</w:t>
            </w:r>
          </w:p>
          <w:p w14:paraId="0B67D8A8" w14:textId="77777777" w:rsidR="003B0461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ofb.uz</w:t>
            </w:r>
          </w:p>
          <w:p w14:paraId="6DF40E60" w14:textId="29EF5284" w:rsidR="003B0461" w:rsidRPr="008B715C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4004, 71-205-55-55 </w:t>
            </w:r>
          </w:p>
        </w:tc>
      </w:tr>
      <w:tr w:rsidR="00AF5F2A" w14:paraId="3C9B4181" w14:textId="77777777" w:rsidTr="008B715C">
        <w:tc>
          <w:tcPr>
            <w:tcW w:w="5000" w:type="pct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316276" w14:textId="284C75EB" w:rsidR="00AF5F2A" w:rsidRPr="008B715C" w:rsidRDefault="003B0461" w:rsidP="008B715C">
            <w:pPr>
              <w:ind w:left="2774"/>
              <w:jc w:val="center"/>
              <w:rPr>
                <w:color w:val="000000"/>
                <w:sz w:val="20"/>
                <w:szCs w:val="20"/>
              </w:rPr>
            </w:pPr>
            <w:r w:rsidRPr="00120A65">
              <w:rPr>
                <w:rStyle w:val="a3"/>
                <w:color w:val="333333"/>
                <w:sz w:val="20"/>
                <w:szCs w:val="20"/>
              </w:rPr>
              <w:t>Раздел 1. Основные условия вклада</w:t>
            </w:r>
          </w:p>
        </w:tc>
      </w:tr>
      <w:tr w:rsidR="003B0461" w14:paraId="7792E840" w14:textId="77777777" w:rsidTr="003B0461"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2CB66D" w14:textId="187A7D5F" w:rsidR="003B0461" w:rsidRDefault="003B0461" w:rsidP="003B046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Наименование вклада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5F2ECA" w14:textId="77777777" w:rsidR="003B0461" w:rsidRPr="00B74A41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z-Cyrl-UZ"/>
              </w:rPr>
            </w:pPr>
            <w:r w:rsidRPr="00B74A41">
              <w:rPr>
                <w:rFonts w:eastAsia="Times New Roman"/>
                <w:color w:val="000000"/>
                <w:sz w:val="20"/>
                <w:szCs w:val="20"/>
              </w:rPr>
              <w:t xml:space="preserve">OFB </w:t>
            </w:r>
            <w:r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“</w:t>
            </w:r>
            <w:r w:rsidRPr="00550B4A">
              <w:rPr>
                <w:rFonts w:eastAsia="Times New Roman"/>
                <w:color w:val="000000"/>
                <w:sz w:val="20"/>
                <w:szCs w:val="20"/>
              </w:rPr>
              <w:t>Ultra</w:t>
            </w:r>
            <w:r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”</w:t>
            </w:r>
          </w:p>
        </w:tc>
      </w:tr>
      <w:tr w:rsidR="003B0461" w14:paraId="009BCAFB" w14:textId="77777777" w:rsidTr="003B0461"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E4DC9B" w14:textId="5DCAE97E" w:rsidR="003B0461" w:rsidRDefault="003B0461" w:rsidP="003B046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Валюта вклада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EFFBCD" w14:textId="2453C5CD" w:rsidR="003B0461" w:rsidRPr="006C16AD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Доллар США</w:t>
            </w:r>
          </w:p>
        </w:tc>
      </w:tr>
      <w:tr w:rsidR="003B0461" w:rsidRPr="008B715C" w14:paraId="750B83B1" w14:textId="77777777" w:rsidTr="003B0461"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C6BB0C" w14:textId="7844105B" w:rsidR="003B0461" w:rsidRDefault="003B0461" w:rsidP="003B046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Годовая процентная ставка по вкладу: (в случае дифференцированной ставки или зависимости от способа оформления — указывается отдельно)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02C096" w14:textId="77777777" w:rsidR="003B0461" w:rsidRPr="00773305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46A2F7DC" w14:textId="77777777" w:rsidR="003B0461" w:rsidRPr="008B715C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2,5</w:t>
            </w:r>
            <w:r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3B0461" w14:paraId="3F094ABF" w14:textId="77777777" w:rsidTr="003B0461">
        <w:trPr>
          <w:trHeight w:val="635"/>
        </w:trPr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C81629" w14:textId="022E8602" w:rsidR="003B0461" w:rsidRPr="00773305" w:rsidRDefault="003B0461" w:rsidP="003B0461">
            <w:pPr>
              <w:rPr>
                <w:rFonts w:eastAsia="Times New Roman"/>
                <w:color w:val="000000"/>
              </w:rPr>
            </w:pPr>
            <w:r w:rsidRPr="000F1C8A"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Наличие капитализации начисленных процентов (присоединение начисленных процентов к основной сумме для повторного начисления):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DFEC28" w14:textId="77777777" w:rsidR="003B0461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806FC48" w14:textId="601EA73D" w:rsidR="003B0461" w:rsidRPr="008B715C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3B0461" w14:paraId="5B733BF8" w14:textId="77777777" w:rsidTr="003B0461"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854D23" w14:textId="6742A70D" w:rsidR="003B0461" w:rsidRDefault="003B0461" w:rsidP="003B046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Срок вклада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ED2A0F" w14:textId="6F698A09" w:rsidR="003B0461" w:rsidRPr="008B715C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500 </w:t>
            </w:r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дней</w:t>
            </w:r>
          </w:p>
        </w:tc>
      </w:tr>
      <w:tr w:rsidR="003B0461" w:rsidRPr="00AF5F2A" w14:paraId="1222DF5E" w14:textId="77777777" w:rsidTr="003B0461"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D06D9C" w14:textId="09529CF6" w:rsidR="003B0461" w:rsidRPr="003B0461" w:rsidRDefault="003B0461" w:rsidP="003B0461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6. Минимальная сумма вклада (при наличии)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09F5AD" w14:textId="130F4250" w:rsidR="003B0461" w:rsidRPr="008B715C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5 000,00 </w:t>
            </w:r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долларов США</w:t>
            </w:r>
          </w:p>
        </w:tc>
      </w:tr>
      <w:tr w:rsidR="003B0461" w:rsidRPr="003B0461" w14:paraId="451FA21D" w14:textId="77777777" w:rsidTr="003B0461">
        <w:trPr>
          <w:trHeight w:val="315"/>
        </w:trPr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DFD3BE" w14:textId="0D5FF311" w:rsidR="003B0461" w:rsidRPr="00AF5F2A" w:rsidRDefault="003B0461" w:rsidP="003B0461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7. </w:t>
            </w:r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Периодичность выплаты процентов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CAFB83" w14:textId="3436459F" w:rsidR="003B0461" w:rsidRPr="003B0461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Проценты выплачиваются ежемесячно (через 30 дней)</w:t>
            </w:r>
          </w:p>
        </w:tc>
      </w:tr>
      <w:tr w:rsidR="003B0461" w:rsidRPr="00AF5F2A" w14:paraId="41C3529E" w14:textId="77777777" w:rsidTr="003B0461">
        <w:trPr>
          <w:trHeight w:val="661"/>
        </w:trPr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9AFDFC" w14:textId="551FF95A" w:rsidR="003B0461" w:rsidRPr="003B0461" w:rsidRDefault="003B0461" w:rsidP="003B0461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8. Способ оформления вклада (онлайн или при посещении банка)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F84B93E" w14:textId="11789578" w:rsidR="003B0461" w:rsidRPr="008B715C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B0461">
              <w:rPr>
                <w:rFonts w:eastAsia="Times New Roman"/>
                <w:color w:val="000000"/>
                <w:sz w:val="20"/>
                <w:szCs w:val="20"/>
              </w:rPr>
              <w:t>Посетив банк</w:t>
            </w:r>
          </w:p>
        </w:tc>
      </w:tr>
      <w:tr w:rsidR="003B0461" w:rsidRPr="00114AD6" w14:paraId="17A1703F" w14:textId="77777777" w:rsidTr="003B0461"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456218" w14:textId="1321470F" w:rsidR="003B0461" w:rsidRDefault="003B0461" w:rsidP="003B046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9.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Возможность внесения дополнительных средств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D125BB" w14:textId="66395B53" w:rsidR="003B0461" w:rsidRPr="00114AD6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3B0461" w:rsidRPr="00AF5F2A" w14:paraId="3E284153" w14:textId="77777777" w:rsidTr="003B0461">
        <w:trPr>
          <w:trHeight w:val="734"/>
        </w:trPr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5BD749" w14:textId="37D0D65D" w:rsidR="003B0461" w:rsidRPr="003B0461" w:rsidRDefault="003B0461" w:rsidP="003B0461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10. Автопролонгация (одностороннее продление срока вклада банком по истечении его срока)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5EE06B" w14:textId="77777777" w:rsidR="003B0461" w:rsidRPr="003B0461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17D414A2" w14:textId="378C161F" w:rsidR="003B0461" w:rsidRPr="008B715C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3B0461" w:rsidRPr="00114AD6" w14:paraId="50D09B5A" w14:textId="77777777" w:rsidTr="003B0461"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5EE904" w14:textId="18B75648" w:rsidR="003B0461" w:rsidRDefault="003B0461" w:rsidP="003B046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11.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Прочие условия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91E0C74" w14:textId="7566E03E" w:rsidR="003B0461" w:rsidRPr="00114AD6" w:rsidRDefault="003B0461" w:rsidP="003B0461">
            <w:pPr>
              <w:tabs>
                <w:tab w:val="left" w:pos="430"/>
              </w:tabs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B490E">
              <w:rPr>
                <w:rFonts w:eastAsia="Times New Roman"/>
                <w:color w:val="000000"/>
                <w:sz w:val="20"/>
                <w:szCs w:val="20"/>
              </w:rPr>
              <w:t xml:space="preserve">        </w:t>
            </w:r>
            <w:r w:rsidRPr="003B0461">
              <w:rPr>
                <w:rFonts w:eastAsia="Times New Roman"/>
                <w:color w:val="000000"/>
                <w:sz w:val="20"/>
                <w:szCs w:val="20"/>
              </w:rPr>
              <w:t>Приём денежных средств на вклад осуществляется наличными, с использованием платёжной карты либо путём перерегистрации суммы ранее размещённого и срока действия истёкшего вклада. Возврат суммы вклада производится по истечении срока его действия в валюте вклада и в порядке, предусмотренном условиями оформления (наличными либо на платёжную карту). В случае если по окончании срока действия вклад не востребован вкладчиком, сумма вклада переводится на счёт до востребования до момента её получения вкладчиком.</w:t>
            </w:r>
          </w:p>
        </w:tc>
      </w:tr>
      <w:tr w:rsidR="00AF5F2A" w14:paraId="7775CD06" w14:textId="77777777" w:rsidTr="008B715C">
        <w:tc>
          <w:tcPr>
            <w:tcW w:w="5000" w:type="pct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E4A409" w14:textId="01F0453E" w:rsidR="00AF5F2A" w:rsidRPr="008B715C" w:rsidRDefault="003B0461" w:rsidP="008B715C">
            <w:pPr>
              <w:jc w:val="center"/>
              <w:rPr>
                <w:color w:val="000000"/>
                <w:sz w:val="20"/>
                <w:szCs w:val="20"/>
              </w:rPr>
            </w:pPr>
            <w:r w:rsidRPr="00CB5285">
              <w:rPr>
                <w:rStyle w:val="a3"/>
                <w:color w:val="000000"/>
                <w:sz w:val="20"/>
                <w:szCs w:val="20"/>
              </w:rPr>
              <w:t>Раздел 2. Другие важные условия</w:t>
            </w:r>
          </w:p>
        </w:tc>
      </w:tr>
      <w:tr w:rsidR="003B0461" w14:paraId="7C3872E4" w14:textId="77777777" w:rsidTr="003B0461">
        <w:trPr>
          <w:trHeight w:val="577"/>
        </w:trPr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4764C6" w14:textId="45B31168" w:rsidR="003B0461" w:rsidRDefault="003B0461" w:rsidP="003B046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Возможность частичного снятия средств до истечения срока вклада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F1FB0A" w14:textId="56E30BD1" w:rsidR="003B0461" w:rsidRPr="008B715C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3B0461" w:rsidRPr="003B0461" w14:paraId="5FCCF34E" w14:textId="77777777" w:rsidTr="003B0461"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9C80E1" w14:textId="4AF85BD6" w:rsidR="003B0461" w:rsidRPr="003B0461" w:rsidRDefault="003B0461" w:rsidP="003B0461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2. Порядок досрочного расторжения договора вклада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08E884" w14:textId="248B7A0E" w:rsidR="003B0461" w:rsidRPr="003B0461" w:rsidRDefault="003B0461" w:rsidP="003B0461">
            <w:pPr>
              <w:tabs>
                <w:tab w:val="left" w:pos="430"/>
              </w:tabs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3B0461">
              <w:rPr>
                <w:rFonts w:eastAsia="Times New Roman"/>
                <w:color w:val="000000"/>
                <w:sz w:val="20"/>
                <w:szCs w:val="20"/>
              </w:rPr>
              <w:t>В случае досрочного востребования вклада вкладчику проценты по вкладу не начисляются, ранее выплаченные проценты подлежат перерасчёту и удерживаются из основной суммы вклада.</w:t>
            </w:r>
          </w:p>
        </w:tc>
      </w:tr>
      <w:tr w:rsidR="00AF5F2A" w:rsidRPr="003B0461" w14:paraId="70B6845F" w14:textId="77777777" w:rsidTr="008B715C">
        <w:tc>
          <w:tcPr>
            <w:tcW w:w="5000" w:type="pct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9EF1FE" w14:textId="77777777" w:rsidR="00AF5F2A" w:rsidRPr="003B0461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B0461" w:rsidRPr="003C47E7" w14:paraId="281952DD" w14:textId="77777777" w:rsidTr="0003318E">
        <w:tc>
          <w:tcPr>
            <w:tcW w:w="5000" w:type="pct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AC7BE1" w14:textId="77777777" w:rsidR="003B0461" w:rsidRPr="003C47E7" w:rsidRDefault="003B0461" w:rsidP="0003318E">
            <w:pPr>
              <w:jc w:val="center"/>
              <w:rPr>
                <w:color w:val="000000"/>
                <w:sz w:val="20"/>
                <w:szCs w:val="20"/>
              </w:rPr>
            </w:pPr>
            <w:bookmarkStart w:id="1" w:name="_Hlk212198535"/>
            <w:r w:rsidRPr="003C47E7">
              <w:rPr>
                <w:rStyle w:val="a3"/>
                <w:color w:val="000000"/>
                <w:sz w:val="20"/>
                <w:szCs w:val="20"/>
              </w:rPr>
              <w:t>Перед принятием решения о размещении вклада внимательно ознакомьтесь с условиями!</w:t>
            </w:r>
          </w:p>
        </w:tc>
      </w:tr>
      <w:tr w:rsidR="003B0461" w:rsidRPr="003C47E7" w14:paraId="23DE7267" w14:textId="77777777" w:rsidTr="0003318E">
        <w:tc>
          <w:tcPr>
            <w:tcW w:w="5000" w:type="pct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8C9FE1" w14:textId="77777777" w:rsidR="003B0461" w:rsidRPr="003C47E7" w:rsidRDefault="003B0461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>Вы имеете право получить от банка полную и подробную информацию об условиях вклада, размере процентного дохода, порядке расчетов, а также о своих правах и обязанностях и по иным непонятным для вас вопросам.</w:t>
            </w:r>
          </w:p>
        </w:tc>
      </w:tr>
      <w:tr w:rsidR="003B0461" w:rsidRPr="003C47E7" w14:paraId="13BDB96F" w14:textId="77777777" w:rsidTr="0003318E">
        <w:tc>
          <w:tcPr>
            <w:tcW w:w="5000" w:type="pct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D7900B" w14:textId="77777777" w:rsidR="003B0461" w:rsidRPr="003C47E7" w:rsidRDefault="003B0461" w:rsidP="0003318E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 xml:space="preserve">Если у вас имеются жалобы, вы можете направить обращение по телефону (указывается номер), почтовому адресу (указывается адрес банка) или на электронную почту (указывается 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e</w:t>
            </w:r>
            <w:r w:rsidRPr="003C47E7">
              <w:rPr>
                <w:color w:val="000000"/>
                <w:sz w:val="20"/>
                <w:szCs w:val="20"/>
              </w:rPr>
              <w:t>-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mail</w:t>
            </w:r>
            <w:r w:rsidRPr="003C47E7">
              <w:rPr>
                <w:color w:val="000000"/>
                <w:sz w:val="20"/>
                <w:szCs w:val="20"/>
              </w:rPr>
              <w:t xml:space="preserve"> банка).</w:t>
            </w:r>
          </w:p>
        </w:tc>
      </w:tr>
      <w:tr w:rsidR="003B0461" w:rsidRPr="003C47E7" w14:paraId="648C4C65" w14:textId="77777777" w:rsidTr="003B0461">
        <w:tc>
          <w:tcPr>
            <w:tcW w:w="2508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7F9D14" w14:textId="77777777" w:rsidR="003B0461" w:rsidRPr="003C47E7" w:rsidRDefault="003B0461" w:rsidP="0003318E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ДОСТОВЕРНОСТЬ И ПРАВИЛЬНОСТЬ ИНФОРМАЦИИ, ИЗЛОЖЕННОЙ В ИНФОРМАЦИОННОМ ЛИ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СТ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Е, ПОДТВЕРЖДАЮ.</w:t>
            </w:r>
            <w:r w:rsidRPr="003C47E7">
              <w:rPr>
                <w:rFonts w:eastAsia="Times New Roman"/>
                <w:color w:val="000000"/>
              </w:rPr>
              <w:t xml:space="preserve"> </w:t>
            </w:r>
            <w:r w:rsidRPr="003C47E7">
              <w:rPr>
                <w:rFonts w:eastAsia="Times New Roman"/>
                <w:color w:val="000000"/>
              </w:rPr>
              <w:br/>
            </w:r>
          </w:p>
        </w:tc>
        <w:tc>
          <w:tcPr>
            <w:tcW w:w="50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BA0C96" w14:textId="77777777" w:rsidR="003B0461" w:rsidRPr="003C47E7" w:rsidRDefault="003B0461" w:rsidP="0003318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81CE4D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D44AD2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473506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9CA261C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24CE9E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178A6B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2610FF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66F694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40E73FD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84A426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9A2DBC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D9364D" w14:textId="77777777" w:rsidR="003B0461" w:rsidRPr="003C47E7" w:rsidRDefault="003B0461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4F9DF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EF2A7F2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21B0C6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878F2B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B0461" w14:paraId="63D776BC" w14:textId="77777777" w:rsidTr="003B0461">
        <w:tc>
          <w:tcPr>
            <w:tcW w:w="0" w:type="auto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5BAE7B" w14:textId="77777777" w:rsidR="003B0461" w:rsidRDefault="003B0461" w:rsidP="0003318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_________________________________________________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41A52F" w14:textId="77777777" w:rsidR="003B0461" w:rsidRDefault="003B0461" w:rsidP="0003318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6AE9B2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94218A" w14:textId="77777777" w:rsidR="003B0461" w:rsidRPr="008B715C" w:rsidRDefault="003B0461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8B715C">
              <w:rPr>
                <w:color w:val="000000"/>
                <w:sz w:val="20"/>
                <w:szCs w:val="20"/>
              </w:rPr>
              <w:t>____________________</w:t>
            </w:r>
          </w:p>
        </w:tc>
      </w:tr>
      <w:tr w:rsidR="003B0461" w14:paraId="6FE1435F" w14:textId="77777777" w:rsidTr="003B0461">
        <w:tc>
          <w:tcPr>
            <w:tcW w:w="0" w:type="auto"/>
            <w:gridSpan w:val="34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F2EEB3" w14:textId="77777777" w:rsidR="003B0461" w:rsidRPr="00F732C3" w:rsidRDefault="003B0461" w:rsidP="0003318E">
            <w:pPr>
              <w:rPr>
                <w:color w:val="000000"/>
              </w:rPr>
            </w:pPr>
            <w:r w:rsidRPr="00F732C3">
              <w:rPr>
                <w:rStyle w:val="a4"/>
                <w:color w:val="000000"/>
                <w:sz w:val="20"/>
                <w:szCs w:val="20"/>
              </w:rPr>
              <w:t>(Ф.И.О. и должность сотрудника банка)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BC3228" w14:textId="77777777" w:rsidR="003B0461" w:rsidRPr="00F732C3" w:rsidRDefault="003B0461" w:rsidP="0003318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DCD5EF" w14:textId="77777777" w:rsidR="003B0461" w:rsidRPr="00F732C3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20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0834DF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(</w:t>
            </w:r>
            <w:r w:rsidRPr="00F732C3">
              <w:rPr>
                <w:rStyle w:val="a4"/>
                <w:rFonts w:eastAsia="Times New Roman"/>
                <w:color w:val="000000"/>
                <w:sz w:val="20"/>
                <w:szCs w:val="20"/>
              </w:rPr>
              <w:t>дата заполнения</w:t>
            </w: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)</w:t>
            </w:r>
            <w:r>
              <w:rPr>
                <w:rStyle w:val="a4"/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3B0461" w14:paraId="730D7559" w14:textId="77777777" w:rsidTr="003B0461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FE29716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CAFF56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B23FA3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402F4D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6363B5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F4DC37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B0EC12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5D29F6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1F776C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350E6D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773B2B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25DD15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9F16DE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3D0AE2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D7377A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577FFB7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99D265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293F0A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642E04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E45F897" w14:textId="77777777" w:rsidR="003B0461" w:rsidRPr="008B715C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5E87FA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938938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03E582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988A6F5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79F33A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74B2F7" w14:textId="77777777" w:rsidR="003B0461" w:rsidRDefault="003B0461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027EBA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C48CF8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60F968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4CF987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B0461" w14:paraId="7A98F7A5" w14:textId="77777777" w:rsidTr="003B046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5BD835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C825346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C1A574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F54B40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54B69B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2EE48C7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6AC67F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4DC58F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A0ED78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C2EB6F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CEEF2B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BA2965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CD313BC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A8D982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AD0B46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963501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7C202A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EA9298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06B8EC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4F10F45" w14:textId="77777777" w:rsidR="003B0461" w:rsidRPr="008B715C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E3CC97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2CA6E1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0AE067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4FA103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E0E8DF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52ABB8" w14:textId="77777777" w:rsidR="003B0461" w:rsidRDefault="003B0461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92A3AA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9D60DD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99C949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CBEEE8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7585C1E" w14:textId="4F935892" w:rsidR="00AF6782" w:rsidRDefault="003B0461" w:rsidP="003B0461">
      <w:pPr>
        <w:jc w:val="both"/>
      </w:pPr>
      <w:r w:rsidRPr="00F732C3">
        <w:rPr>
          <w:rFonts w:eastAsia="Times New Roman"/>
          <w:color w:val="339966"/>
          <w:sz w:val="20"/>
          <w:szCs w:val="20"/>
        </w:rPr>
        <w:t>* Настоящий информационный лист не является договором банковского вклада или заявлением на его открытие. Он предназначен для сравнения условий вкладов различных банков и выбора наиболее подходящего варианта.</w:t>
      </w:r>
      <w:bookmarkEnd w:id="1"/>
    </w:p>
    <w:sectPr w:rsidR="00AF6782" w:rsidSect="00357CD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2A"/>
    <w:rsid w:val="00114AD6"/>
    <w:rsid w:val="00357CDB"/>
    <w:rsid w:val="003B0461"/>
    <w:rsid w:val="00550B4A"/>
    <w:rsid w:val="005B490E"/>
    <w:rsid w:val="006C16AD"/>
    <w:rsid w:val="00773305"/>
    <w:rsid w:val="008B715C"/>
    <w:rsid w:val="00A37E77"/>
    <w:rsid w:val="00AF5F2A"/>
    <w:rsid w:val="00AF6782"/>
    <w:rsid w:val="00B74A41"/>
    <w:rsid w:val="00BE3F89"/>
    <w:rsid w:val="00DB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4BDC"/>
  <w15:chartTrackingRefBased/>
  <w15:docId w15:val="{BD7267B7-A528-43C3-A3FB-064C4561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F2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5F2A"/>
    <w:rPr>
      <w:b/>
      <w:bCs/>
    </w:rPr>
  </w:style>
  <w:style w:type="character" w:styleId="a4">
    <w:name w:val="Emphasis"/>
    <w:basedOn w:val="a0"/>
    <w:uiPriority w:val="20"/>
    <w:qFormat/>
    <w:rsid w:val="00AF5F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-578972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Асрор Бахтиеров</dc:creator>
  <cp:keywords/>
  <dc:description/>
  <cp:lastModifiedBy>ww uyu</cp:lastModifiedBy>
  <cp:revision>4</cp:revision>
  <dcterms:created xsi:type="dcterms:W3CDTF">2025-10-16T13:36:00Z</dcterms:created>
  <dcterms:modified xsi:type="dcterms:W3CDTF">2025-10-24T06:47:00Z</dcterms:modified>
</cp:coreProperties>
</file>